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A1" w:rsidRDefault="00086FA1" w:rsidP="00086FA1">
      <w:pPr>
        <w:pStyle w:val="1"/>
      </w:pPr>
      <w:r>
        <w:t>Тюменские аграрии объединяются</w:t>
      </w:r>
    </w:p>
    <w:p w:rsidR="00086FA1" w:rsidRPr="00086FA1" w:rsidRDefault="00086FA1" w:rsidP="00086FA1">
      <w:pPr>
        <w:pStyle w:val="a3"/>
        <w:rPr>
          <w:b/>
        </w:rPr>
      </w:pPr>
      <w:r w:rsidRPr="00086FA1">
        <w:rPr>
          <w:b/>
        </w:rPr>
        <w:t>Более трех десятков предприятий АПК объединило бизнес-сообщество Торгово-промышленной палаты Тюменской области.</w:t>
      </w:r>
    </w:p>
    <w:p w:rsidR="00086FA1" w:rsidRDefault="00086FA1" w:rsidP="00086FA1">
      <w:pPr>
        <w:pStyle w:val="a3"/>
      </w:pPr>
    </w:p>
    <w:p w:rsidR="00086FA1" w:rsidRPr="00086FA1" w:rsidRDefault="00086FA1" w:rsidP="00086FA1">
      <w:pPr>
        <w:pStyle w:val="a3"/>
      </w:pPr>
      <w:r w:rsidRPr="00086FA1">
        <w:t>Николай Боталов</w:t>
      </w:r>
    </w:p>
    <w:p w:rsidR="00086FA1" w:rsidRPr="00086FA1" w:rsidRDefault="00086FA1" w:rsidP="00086FA1">
      <w:pPr>
        <w:pStyle w:val="a3"/>
      </w:pPr>
    </w:p>
    <w:p w:rsidR="00086FA1" w:rsidRDefault="00086FA1" w:rsidP="00086FA1">
      <w:pPr>
        <w:pStyle w:val="a3"/>
      </w:pPr>
      <w:r>
        <w:t>На днях к своим коллегам присоединились сразу восемь организаций: ООО «Свинокомплекс «Тюменский», ООО «Техно-Центр», ООО Комбинат мясных полуфабрикатов «Мясная сказка», ООО «Регионмед», Тюменский научный центр СО РАН, ИП Провоторова Екатерина Андреевна, ИП Запащикова Светлана Евгеньевна, ИП Гаврилова Светлана Фёдоровна.</w:t>
      </w:r>
    </w:p>
    <w:p w:rsidR="00086FA1" w:rsidRDefault="00086FA1" w:rsidP="00086FA1">
      <w:pPr>
        <w:pStyle w:val="a3"/>
      </w:pPr>
      <w:r>
        <w:t>Столь серьезное и весомое участие отраслевых предприятий было поддержано созданием новой структуры Торгово-промышленной палаты — Комитета по развитию АПК. Вновь созданное экспертное сообщество позволит объединить усилия бизнеса, власти и общества по решению различных вопросов развития сельского хозяйства и получению опыта в таких направлениях, как новые технологии и ИТ в АПК, импортозамещение, наука и инициативы других регионов, перспективные сорта сельскохозяйственных культур.</w:t>
      </w:r>
    </w:p>
    <w:p w:rsidR="00086FA1" w:rsidRDefault="00086FA1" w:rsidP="00086FA1">
      <w:pPr>
        <w:pStyle w:val="a3"/>
      </w:pPr>
    </w:p>
    <w:p w:rsidR="00086FA1" w:rsidRDefault="00086FA1" w:rsidP="00086FA1">
      <w:pPr>
        <w:pStyle w:val="a3"/>
      </w:pPr>
      <w:r>
        <w:t xml:space="preserve">Тюменские известия. - 2022. - </w:t>
      </w:r>
      <w:r>
        <w:rPr>
          <w:b/>
          <w:bCs w:val="0"/>
        </w:rPr>
        <w:t>2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"https://t-i.ru/articles/47874" </w:instrText>
      </w:r>
      <w:r>
        <w:fldChar w:fldCharType="separate"/>
      </w:r>
      <w:r>
        <w:rPr>
          <w:rStyle w:val="a4"/>
        </w:rPr>
        <w:t>https://t-i.ru/articles/47874</w:t>
      </w:r>
      <w:r>
        <w:fldChar w:fldCharType="end"/>
      </w:r>
    </w:p>
    <w:sectPr w:rsidR="0008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A1"/>
    <w:rsid w:val="00086FA1"/>
    <w:rsid w:val="0026289E"/>
    <w:rsid w:val="003A319C"/>
    <w:rsid w:val="003F2ACB"/>
    <w:rsid w:val="00813039"/>
    <w:rsid w:val="008E045F"/>
    <w:rsid w:val="00A77786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304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3F2ACB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3304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086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304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3F2ACB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3304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086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2023-03-03T05:59:00Z</dcterms:created>
  <dcterms:modified xsi:type="dcterms:W3CDTF">2023-03-03T06:03:00Z</dcterms:modified>
</cp:coreProperties>
</file>